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DC1D" w14:textId="53D9B080" w:rsidR="0064681F" w:rsidRPr="00127E15" w:rsidRDefault="00724DD8">
      <w:pPr>
        <w:pStyle w:val="Plattetekst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De brandveiligheidsnot</w:t>
      </w:r>
      <w:r w:rsidR="00D035C6">
        <w:rPr>
          <w:rFonts w:ascii="Verdana" w:hAnsi="Verdana" w:cstheme="majorHAnsi"/>
          <w:sz w:val="22"/>
          <w:szCs w:val="22"/>
          <w:lang w:val="nl-BE"/>
        </w:rPr>
        <w:t>a</w:t>
      </w:r>
      <w:r w:rsidR="00D035C6">
        <w:rPr>
          <w:rStyle w:val="Voetnootmarkering"/>
          <w:rFonts w:ascii="Verdana" w:hAnsi="Verdana" w:cstheme="majorHAnsi"/>
          <w:sz w:val="22"/>
          <w:szCs w:val="22"/>
          <w:lang w:val="nl-BE"/>
        </w:rPr>
        <w:footnoteReference w:id="1"/>
      </w:r>
      <w:r w:rsidRPr="00127E15">
        <w:rPr>
          <w:rFonts w:ascii="Verdana" w:hAnsi="Verdana" w:cstheme="majorHAnsi"/>
          <w:sz w:val="22"/>
          <w:szCs w:val="22"/>
          <w:lang w:val="nl-BE"/>
        </w:rPr>
        <w:t xml:space="preserve"> bevat minstens volgende onderdelen:</w:t>
      </w:r>
    </w:p>
    <w:p w14:paraId="54AB4809" w14:textId="77777777" w:rsidR="0064681F" w:rsidRPr="00127E15" w:rsidRDefault="00724DD8" w:rsidP="00016A91">
      <w:pPr>
        <w:pStyle w:val="Kop1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Projectbeschrijving</w:t>
      </w:r>
    </w:p>
    <w:p w14:paraId="49F752B7" w14:textId="77777777" w:rsidR="0064681F" w:rsidRPr="00127E15" w:rsidRDefault="00724DD8" w:rsidP="00016A91">
      <w:pPr>
        <w:pStyle w:val="Kop2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Locatie, omgeving en bedrijfsterrein;</w:t>
      </w:r>
    </w:p>
    <w:p w14:paraId="302D2154" w14:textId="77777777" w:rsidR="0064681F" w:rsidRPr="00127E15" w:rsidRDefault="00724DD8" w:rsidP="00016A91">
      <w:pPr>
        <w:pStyle w:val="Compact"/>
        <w:numPr>
          <w:ilvl w:val="0"/>
          <w:numId w:val="3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Doel en functie(s) van het gebouw.</w:t>
      </w:r>
    </w:p>
    <w:p w14:paraId="4E646E1A" w14:textId="77777777" w:rsidR="0064681F" w:rsidRPr="00127E15" w:rsidRDefault="00724DD8" w:rsidP="00016A91">
      <w:pPr>
        <w:pStyle w:val="Kop1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Overzicht toepasselijke voorschriften (wetgeving, normen, codes van goede praktijk, andere richtlijnen, etc.)</w:t>
      </w:r>
    </w:p>
    <w:p w14:paraId="7DE0CC6F" w14:textId="77777777" w:rsidR="0064681F" w:rsidRPr="00127E15" w:rsidRDefault="00724DD8" w:rsidP="00016A91">
      <w:pPr>
        <w:pStyle w:val="Kop1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Risicoanalyse brand en explosie</w:t>
      </w:r>
    </w:p>
    <w:p w14:paraId="5A8E987B" w14:textId="688A44A5" w:rsidR="0064681F" w:rsidRPr="00127E15" w:rsidRDefault="00724DD8" w:rsidP="00016A91">
      <w:pPr>
        <w:pStyle w:val="Kop2"/>
        <w:numPr>
          <w:ilvl w:val="0"/>
          <w:numId w:val="17"/>
        </w:numPr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Overzicht van de categorieën stoffen, inclusief hoeveelheden en H-nummers volgens CLP-verordening;</w:t>
      </w:r>
    </w:p>
    <w:p w14:paraId="2B7C7C8E" w14:textId="77777777" w:rsidR="0064681F" w:rsidRPr="00127E15" w:rsidRDefault="00724DD8" w:rsidP="00016A91">
      <w:pPr>
        <w:pStyle w:val="Kop2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Bepaling type opslagplaats/compartiment;</w:t>
      </w:r>
    </w:p>
    <w:p w14:paraId="61C30D34" w14:textId="77777777" w:rsidR="0064681F" w:rsidRPr="00127E15" w:rsidRDefault="00724DD8" w:rsidP="00016A91">
      <w:pPr>
        <w:pStyle w:val="Kop2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Ontstekingsbronnen;</w:t>
      </w:r>
    </w:p>
    <w:p w14:paraId="12DE77E2" w14:textId="77777777" w:rsidR="0064681F" w:rsidRPr="00127E15" w:rsidRDefault="00724DD8" w:rsidP="00016A91">
      <w:pPr>
        <w:pStyle w:val="Kop2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Externe risico’s;</w:t>
      </w:r>
    </w:p>
    <w:p w14:paraId="7BA9D378" w14:textId="77777777" w:rsidR="0064681F" w:rsidRPr="00127E15" w:rsidRDefault="00724DD8" w:rsidP="00016A91">
      <w:pPr>
        <w:pStyle w:val="Kop2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Andere risico’s dan brand die relevant zijn voor de interventie van de hulpdiensten.</w:t>
      </w:r>
    </w:p>
    <w:p w14:paraId="3D228F8A" w14:textId="77777777" w:rsidR="0064681F" w:rsidRPr="00127E15" w:rsidRDefault="00724DD8" w:rsidP="00016A91">
      <w:pPr>
        <w:pStyle w:val="Kop1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Maatregelen</w:t>
      </w:r>
    </w:p>
    <w:p w14:paraId="71E97F2A" w14:textId="77777777" w:rsidR="0064681F" w:rsidRPr="00127E15" w:rsidRDefault="00724DD8" w:rsidP="00016A91">
      <w:pPr>
        <w:pStyle w:val="Kop2"/>
        <w:numPr>
          <w:ilvl w:val="0"/>
          <w:numId w:val="18"/>
        </w:numPr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Brandpreventie;</w:t>
      </w:r>
    </w:p>
    <w:p w14:paraId="25C06CE3" w14:textId="77777777" w:rsidR="0064681F" w:rsidRPr="00127E15" w:rsidRDefault="00724DD8" w:rsidP="00016A91">
      <w:pPr>
        <w:pStyle w:val="Kop2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Passieve brandbeveiliging:</w:t>
      </w:r>
    </w:p>
    <w:p w14:paraId="621E1967" w14:textId="77777777" w:rsidR="0064681F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Stabiliteit bij brand;</w:t>
      </w:r>
    </w:p>
    <w:p w14:paraId="62328AE1" w14:textId="77777777" w:rsidR="00AF3D67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Compartimentering (grootte, brandweerstand, …);</w:t>
      </w:r>
    </w:p>
    <w:p w14:paraId="13C7D36E" w14:textId="218B70D5" w:rsidR="0064681F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 xml:space="preserve">Brandoverslag </w:t>
      </w:r>
      <w:r w:rsidR="00AF3D67" w:rsidRPr="00127E15">
        <w:rPr>
          <w:rFonts w:ascii="Verdana" w:hAnsi="Verdana"/>
          <w:sz w:val="22"/>
          <w:szCs w:val="22"/>
          <w:lang w:val="nl-BE"/>
        </w:rPr>
        <w:t xml:space="preserve">(aansluiting compartimentsmuur met dak/gevel, tussenafstanden </w:t>
      </w:r>
      <w:r w:rsidRPr="00127E15">
        <w:rPr>
          <w:rFonts w:ascii="Verdana" w:hAnsi="Verdana"/>
          <w:sz w:val="22"/>
          <w:szCs w:val="22"/>
          <w:lang w:val="nl-BE"/>
        </w:rPr>
        <w:t>gebouwen);</w:t>
      </w:r>
    </w:p>
    <w:p w14:paraId="7406ECB0" w14:textId="77777777" w:rsidR="0064681F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Bereikbaarheid.</w:t>
      </w:r>
    </w:p>
    <w:p w14:paraId="48B311F3" w14:textId="77777777" w:rsidR="0064681F" w:rsidRPr="00127E15" w:rsidRDefault="00724DD8" w:rsidP="00016A91">
      <w:pPr>
        <w:pStyle w:val="Kop2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Actieve brandbeveiliging:</w:t>
      </w:r>
    </w:p>
    <w:p w14:paraId="3F10B69E" w14:textId="77777777" w:rsidR="0064681F" w:rsidRPr="00127E15" w:rsidRDefault="00724DD8" w:rsidP="00016A91">
      <w:pPr>
        <w:pStyle w:val="Kop3"/>
        <w:numPr>
          <w:ilvl w:val="0"/>
          <w:numId w:val="21"/>
        </w:numPr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Branddetectie, waarschuwing en melding;</w:t>
      </w:r>
    </w:p>
    <w:p w14:paraId="7F3AAA1B" w14:textId="77777777" w:rsidR="0064681F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Rook- en warmteafvoerinstallatie, ventilatie, manuele verluchtingsopeningen;</w:t>
      </w:r>
    </w:p>
    <w:p w14:paraId="089CBE6E" w14:textId="77777777" w:rsidR="0064681F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Automatische blussystemen;</w:t>
      </w:r>
    </w:p>
    <w:p w14:paraId="004235BE" w14:textId="77777777" w:rsidR="0064681F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Manuele blusmiddelen (haspels, mobiele brandblustoestellen);</w:t>
      </w:r>
    </w:p>
    <w:p w14:paraId="494D001E" w14:textId="77777777" w:rsidR="00AF3D67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Bluswatervoorziening (primair, secundair, tertiair);</w:t>
      </w:r>
    </w:p>
    <w:p w14:paraId="23D23B02" w14:textId="0BEDE913" w:rsidR="0064681F" w:rsidRPr="00127E15" w:rsidRDefault="00724DD8" w:rsidP="00016A91">
      <w:pPr>
        <w:pStyle w:val="Kop3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Automatische sturingen naar</w:t>
      </w:r>
      <w:r w:rsidR="00AF3D67" w:rsidRPr="00127E15">
        <w:rPr>
          <w:rFonts w:ascii="Verdana" w:hAnsi="Verdana"/>
          <w:sz w:val="22"/>
          <w:szCs w:val="22"/>
          <w:lang w:val="nl-BE"/>
        </w:rPr>
        <w:t xml:space="preserve"> </w:t>
      </w:r>
      <w:r w:rsidR="00937CB2">
        <w:rPr>
          <w:rFonts w:ascii="Verdana" w:hAnsi="Verdana"/>
          <w:sz w:val="22"/>
          <w:szCs w:val="22"/>
          <w:lang w:val="nl-BE"/>
        </w:rPr>
        <w:t xml:space="preserve">installaties </w:t>
      </w:r>
      <w:r w:rsidRPr="00127E15">
        <w:rPr>
          <w:rFonts w:ascii="Verdana" w:hAnsi="Verdana"/>
          <w:sz w:val="22"/>
          <w:szCs w:val="22"/>
          <w:lang w:val="nl-BE"/>
        </w:rPr>
        <w:t>(doormelding</w:t>
      </w:r>
      <w:r w:rsidR="00937CB2">
        <w:rPr>
          <w:rFonts w:ascii="Verdana" w:hAnsi="Verdana"/>
          <w:sz w:val="22"/>
          <w:szCs w:val="22"/>
          <w:lang w:val="nl-BE"/>
        </w:rPr>
        <w:t xml:space="preserve">, </w:t>
      </w:r>
      <w:r w:rsidR="00AF3D67" w:rsidRPr="00127E15">
        <w:rPr>
          <w:rFonts w:ascii="Verdana" w:hAnsi="Verdana"/>
          <w:sz w:val="22"/>
          <w:szCs w:val="22"/>
          <w:lang w:val="nl-BE"/>
        </w:rPr>
        <w:t>liften, luchtbehandeling</w:t>
      </w:r>
      <w:r w:rsidRPr="00127E15">
        <w:rPr>
          <w:rFonts w:ascii="Verdana" w:hAnsi="Verdana"/>
          <w:sz w:val="22"/>
          <w:szCs w:val="22"/>
          <w:lang w:val="nl-BE"/>
        </w:rPr>
        <w:t>, gastoevoer, branddeuren en -poorten, toegangscontrole, …).</w:t>
      </w:r>
    </w:p>
    <w:p w14:paraId="532E944A" w14:textId="77777777" w:rsidR="0064681F" w:rsidRPr="00127E15" w:rsidRDefault="00724DD8" w:rsidP="00016A91">
      <w:pPr>
        <w:pStyle w:val="Kop1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Evacuatie</w:t>
      </w:r>
    </w:p>
    <w:p w14:paraId="3CFBCF8C" w14:textId="77777777" w:rsidR="0064681F" w:rsidRPr="00127E15" w:rsidRDefault="00724DD8" w:rsidP="00016A91">
      <w:pPr>
        <w:pStyle w:val="Compact"/>
        <w:numPr>
          <w:ilvl w:val="0"/>
          <w:numId w:val="12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Evacuatiewegen, nooduitgangen, …;</w:t>
      </w:r>
    </w:p>
    <w:p w14:paraId="23560095" w14:textId="77777777" w:rsidR="0064681F" w:rsidRDefault="00724DD8" w:rsidP="00016A91">
      <w:pPr>
        <w:pStyle w:val="Compact"/>
        <w:numPr>
          <w:ilvl w:val="0"/>
          <w:numId w:val="12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Signalisatie en veiligheidsverlichting.</w:t>
      </w:r>
    </w:p>
    <w:p w14:paraId="58D8249D" w14:textId="77777777" w:rsidR="00016A91" w:rsidRPr="00127E15" w:rsidRDefault="00016A91" w:rsidP="00016A91">
      <w:pPr>
        <w:pStyle w:val="Compact"/>
        <w:spacing w:before="60" w:after="60"/>
        <w:rPr>
          <w:rFonts w:ascii="Verdana" w:hAnsi="Verdana" w:cstheme="majorHAnsi"/>
          <w:sz w:val="22"/>
          <w:szCs w:val="22"/>
          <w:lang w:val="nl-BE"/>
        </w:rPr>
      </w:pPr>
    </w:p>
    <w:p w14:paraId="35611BFC" w14:textId="77777777" w:rsidR="0064681F" w:rsidRPr="00127E15" w:rsidRDefault="00724DD8" w:rsidP="00016A91">
      <w:pPr>
        <w:pStyle w:val="Kop1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lastRenderedPageBreak/>
        <w:t>Gelijkwaardig concept</w:t>
      </w:r>
    </w:p>
    <w:p w14:paraId="697B73CD" w14:textId="77777777" w:rsidR="0064681F" w:rsidRPr="00127E15" w:rsidRDefault="00724DD8" w:rsidP="00016A91">
      <w:pPr>
        <w:pStyle w:val="Compact"/>
        <w:numPr>
          <w:ilvl w:val="0"/>
          <w:numId w:val="14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Beschrijving bepalingen uit de richtlijn waaraan niet kan worden voldaan;</w:t>
      </w:r>
    </w:p>
    <w:p w14:paraId="0107F0C9" w14:textId="2FEAD044" w:rsidR="00127E15" w:rsidRPr="00D31352" w:rsidRDefault="00724DD8" w:rsidP="00D31352">
      <w:pPr>
        <w:pStyle w:val="Compact"/>
        <w:numPr>
          <w:ilvl w:val="0"/>
          <w:numId w:val="14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Onderbouwing gelijkwaardig concept (compenserende maatregelen, berekeningen,</w:t>
      </w:r>
      <w:r w:rsidR="00AF3D67" w:rsidRPr="00127E15">
        <w:rPr>
          <w:rFonts w:ascii="Verdana" w:hAnsi="Verdana" w:cstheme="majorHAnsi"/>
          <w:sz w:val="22"/>
          <w:szCs w:val="22"/>
          <w:lang w:val="nl-BE"/>
        </w:rPr>
        <w:t xml:space="preserve"> </w:t>
      </w:r>
      <w:r w:rsidRPr="00127E15">
        <w:rPr>
          <w:rFonts w:ascii="Verdana" w:hAnsi="Verdana" w:cstheme="majorHAnsi"/>
          <w:sz w:val="22"/>
          <w:szCs w:val="22"/>
          <w:lang w:val="nl-BE"/>
        </w:rPr>
        <w:t>…).</w:t>
      </w:r>
    </w:p>
    <w:p w14:paraId="38D9B0C8" w14:textId="77777777" w:rsidR="0064681F" w:rsidRPr="00127E15" w:rsidRDefault="00724DD8" w:rsidP="00016A91">
      <w:pPr>
        <w:pStyle w:val="Kop1"/>
        <w:spacing w:before="60" w:after="60"/>
        <w:rPr>
          <w:rFonts w:ascii="Verdana" w:hAnsi="Verdana"/>
          <w:sz w:val="22"/>
          <w:szCs w:val="22"/>
          <w:lang w:val="nl-BE"/>
        </w:rPr>
      </w:pPr>
      <w:r w:rsidRPr="00127E15">
        <w:rPr>
          <w:rFonts w:ascii="Verdana" w:hAnsi="Verdana"/>
          <w:sz w:val="22"/>
          <w:szCs w:val="22"/>
          <w:lang w:val="nl-BE"/>
        </w:rPr>
        <w:t>Bijlagen</w:t>
      </w:r>
    </w:p>
    <w:p w14:paraId="125FB59C" w14:textId="77777777" w:rsidR="0064681F" w:rsidRPr="00127E15" w:rsidRDefault="00724DD8" w:rsidP="00016A91">
      <w:pPr>
        <w:pStyle w:val="Compact"/>
        <w:numPr>
          <w:ilvl w:val="0"/>
          <w:numId w:val="16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Plan van het bedrijfsterrein met toegangswegen;</w:t>
      </w:r>
    </w:p>
    <w:p w14:paraId="7CC6EA0D" w14:textId="77777777" w:rsidR="0064681F" w:rsidRPr="00127E15" w:rsidRDefault="00724DD8" w:rsidP="00016A91">
      <w:pPr>
        <w:pStyle w:val="Compact"/>
        <w:numPr>
          <w:ilvl w:val="0"/>
          <w:numId w:val="16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Compartimenteringsplannen;</w:t>
      </w:r>
    </w:p>
    <w:p w14:paraId="760DE064" w14:textId="77777777" w:rsidR="0064681F" w:rsidRPr="00127E15" w:rsidRDefault="00724DD8" w:rsidP="00016A91">
      <w:pPr>
        <w:pStyle w:val="Compact"/>
        <w:numPr>
          <w:ilvl w:val="0"/>
          <w:numId w:val="16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Gevelplannen met aanduiding compartimentsmuren;</w:t>
      </w:r>
    </w:p>
    <w:p w14:paraId="0D665D48" w14:textId="77777777" w:rsidR="0064681F" w:rsidRPr="00127E15" w:rsidRDefault="00724DD8" w:rsidP="00016A91">
      <w:pPr>
        <w:pStyle w:val="Compact"/>
        <w:numPr>
          <w:ilvl w:val="0"/>
          <w:numId w:val="16"/>
        </w:numPr>
        <w:spacing w:before="60" w:after="60"/>
        <w:rPr>
          <w:rFonts w:ascii="Verdana" w:hAnsi="Verdana" w:cstheme="majorHAnsi"/>
          <w:sz w:val="22"/>
          <w:szCs w:val="22"/>
          <w:lang w:val="nl-BE"/>
        </w:rPr>
      </w:pPr>
      <w:r w:rsidRPr="00127E15">
        <w:rPr>
          <w:rFonts w:ascii="Verdana" w:hAnsi="Verdana" w:cstheme="majorHAnsi"/>
          <w:sz w:val="22"/>
          <w:szCs w:val="22"/>
          <w:lang w:val="nl-BE"/>
        </w:rPr>
        <w:t>Evacuatieplannen.</w:t>
      </w:r>
    </w:p>
    <w:sectPr w:rsidR="0064681F" w:rsidRPr="00127E15" w:rsidSect="00937CB2">
      <w:headerReference w:type="default" r:id="rId11"/>
      <w:footerReference w:type="default" r:id="rId12"/>
      <w:pgSz w:w="12240" w:h="15840"/>
      <w:pgMar w:top="1134" w:right="113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DAB0" w14:textId="77777777" w:rsidR="00D43C3C" w:rsidRDefault="00D43C3C">
      <w:pPr>
        <w:spacing w:after="0"/>
      </w:pPr>
      <w:r>
        <w:separator/>
      </w:r>
    </w:p>
  </w:endnote>
  <w:endnote w:type="continuationSeparator" w:id="0">
    <w:p w14:paraId="4903B2AB" w14:textId="77777777" w:rsidR="00D43C3C" w:rsidRDefault="00D43C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7"/>
      <w:gridCol w:w="3257"/>
      <w:gridCol w:w="3258"/>
    </w:tblGrid>
    <w:tr w:rsidR="00762D53" w14:paraId="437AE7E6" w14:textId="77777777" w:rsidTr="00762D53">
      <w:tc>
        <w:tcPr>
          <w:tcW w:w="3257" w:type="dxa"/>
        </w:tcPr>
        <w:p w14:paraId="3D048CC3" w14:textId="77777777" w:rsidR="00762D53" w:rsidRDefault="00762D53">
          <w:pPr>
            <w:pStyle w:val="Voettekst"/>
          </w:pPr>
        </w:p>
      </w:tc>
      <w:tc>
        <w:tcPr>
          <w:tcW w:w="3257" w:type="dxa"/>
        </w:tcPr>
        <w:p w14:paraId="7298EBE8" w14:textId="77777777" w:rsidR="00762D53" w:rsidRDefault="00762D53">
          <w:pPr>
            <w:pStyle w:val="Voettekst"/>
          </w:pPr>
        </w:p>
      </w:tc>
      <w:tc>
        <w:tcPr>
          <w:tcW w:w="3258" w:type="dxa"/>
        </w:tcPr>
        <w:sdt>
          <w:sdtPr>
            <w:id w:val="771441996"/>
            <w:docPartObj>
              <w:docPartGallery w:val="Page Numbers (Bottom of Page)"/>
              <w:docPartUnique/>
            </w:docPartObj>
          </w:sdtPr>
          <w:sdtEndPr/>
          <w:sdtContent>
            <w:p w14:paraId="6F9F0B21" w14:textId="375141DC" w:rsidR="00762D53" w:rsidRDefault="00762D53" w:rsidP="00762D53">
              <w:pPr>
                <w:pStyle w:val="Voettekst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2BE806E1" w14:textId="43749735" w:rsidR="00377594" w:rsidRDefault="00377594" w:rsidP="00762D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F8B7" w14:textId="77777777" w:rsidR="00D43C3C" w:rsidRDefault="00D43C3C">
      <w:r>
        <w:separator/>
      </w:r>
    </w:p>
  </w:footnote>
  <w:footnote w:type="continuationSeparator" w:id="0">
    <w:p w14:paraId="110B40A3" w14:textId="77777777" w:rsidR="00D43C3C" w:rsidRDefault="00D43C3C">
      <w:r>
        <w:continuationSeparator/>
      </w:r>
    </w:p>
  </w:footnote>
  <w:footnote w:id="1">
    <w:p w14:paraId="6154FA5C" w14:textId="3B9B82C6" w:rsidR="00D035C6" w:rsidRPr="00D035C6" w:rsidRDefault="00D035C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proofErr w:type="spellStart"/>
      <w:r w:rsidRPr="009F7620">
        <w:rPr>
          <w:rFonts w:asciiTheme="majorHAnsi" w:hAnsiTheme="majorHAnsi" w:cstheme="majorHAnsi"/>
          <w:sz w:val="20"/>
          <w:szCs w:val="20"/>
        </w:rPr>
        <w:t>Bron</w:t>
      </w:r>
      <w:proofErr w:type="spellEnd"/>
      <w:r w:rsidRPr="009F7620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Pr="009F7620">
        <w:rPr>
          <w:rFonts w:asciiTheme="majorHAnsi" w:hAnsiTheme="majorHAnsi" w:cstheme="majorHAnsi"/>
          <w:sz w:val="20"/>
          <w:szCs w:val="20"/>
        </w:rPr>
        <w:t>Brandweerrichtlijn</w:t>
      </w:r>
      <w:proofErr w:type="spellEnd"/>
      <w:r w:rsidRPr="009F7620">
        <w:rPr>
          <w:rFonts w:asciiTheme="majorHAnsi" w:hAnsiTheme="majorHAnsi" w:cstheme="majorHAnsi"/>
          <w:sz w:val="20"/>
          <w:szCs w:val="20"/>
        </w:rPr>
        <w:t xml:space="preserve"> - </w:t>
      </w:r>
      <w:proofErr w:type="spellStart"/>
      <w:r w:rsidRPr="009F7620">
        <w:rPr>
          <w:rFonts w:asciiTheme="majorHAnsi" w:hAnsiTheme="majorHAnsi" w:cstheme="majorHAnsi"/>
          <w:sz w:val="20"/>
          <w:szCs w:val="20"/>
        </w:rPr>
        <w:t>Opslagplaatsen</w:t>
      </w:r>
      <w:proofErr w:type="spellEnd"/>
      <w:r w:rsidRPr="009F762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F7620">
        <w:rPr>
          <w:rFonts w:asciiTheme="majorHAnsi" w:hAnsiTheme="majorHAnsi" w:cstheme="majorHAnsi"/>
          <w:sz w:val="20"/>
          <w:szCs w:val="20"/>
        </w:rPr>
        <w:t>voor</w:t>
      </w:r>
      <w:proofErr w:type="spellEnd"/>
      <w:r w:rsidRPr="009F762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F7620">
        <w:rPr>
          <w:rFonts w:asciiTheme="majorHAnsi" w:hAnsiTheme="majorHAnsi" w:cstheme="majorHAnsi"/>
          <w:sz w:val="20"/>
          <w:szCs w:val="20"/>
        </w:rPr>
        <w:t>gevaarlijke</w:t>
      </w:r>
      <w:proofErr w:type="spellEnd"/>
      <w:r w:rsidRPr="009F762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F7620">
        <w:rPr>
          <w:rFonts w:asciiTheme="majorHAnsi" w:hAnsiTheme="majorHAnsi" w:cstheme="majorHAnsi"/>
          <w:sz w:val="20"/>
          <w:szCs w:val="20"/>
        </w:rPr>
        <w:t>goederen</w:t>
      </w:r>
      <w:proofErr w:type="spellEnd"/>
      <w:r w:rsidRPr="009F7620">
        <w:rPr>
          <w:rFonts w:asciiTheme="majorHAnsi" w:hAnsiTheme="majorHAnsi" w:cstheme="majorHAnsi"/>
          <w:sz w:val="20"/>
          <w:szCs w:val="20"/>
        </w:rPr>
        <w:t xml:space="preserve"> • Versie 1.0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EB85" w14:textId="6FC9A8F1" w:rsidR="00D035C6" w:rsidRDefault="00D035C6">
    <w:pPr>
      <w:pStyle w:val="Koptekst"/>
      <w:rPr>
        <w:rFonts w:ascii="Verdana" w:hAnsi="Verdana" w:cstheme="majorHAnsi"/>
        <w:b/>
        <w:bCs/>
        <w:sz w:val="32"/>
        <w:szCs w:val="32"/>
        <w:lang w:val="nl-BE"/>
      </w:rPr>
    </w:pPr>
    <w:r w:rsidRPr="00127E15">
      <w:rPr>
        <w:rFonts w:ascii="Verdana" w:hAnsi="Verdana" w:cstheme="majorHAnsi"/>
        <w:b/>
        <w:bCs/>
        <w:sz w:val="32"/>
        <w:szCs w:val="32"/>
        <w:lang w:val="nl-BE"/>
      </w:rPr>
      <w:t>Brandveiligheidsnota</w:t>
    </w:r>
  </w:p>
  <w:p w14:paraId="1173B1E4" w14:textId="3AEFDA77" w:rsidR="00D035C6" w:rsidRDefault="00835D5B">
    <w:pPr>
      <w:pStyle w:val="Koptekst"/>
    </w:pPr>
    <w:r>
      <w:rPr>
        <w:rFonts w:ascii="Verdana" w:hAnsi="Verdana" w:cstheme="majorHAnsi"/>
        <w:b/>
        <w:bCs/>
        <w:sz w:val="32"/>
        <w:szCs w:val="32"/>
        <w:lang w:val="nl-BE"/>
      </w:rPr>
      <w:t>__________________________________________</w:t>
    </w:r>
  </w:p>
  <w:p w14:paraId="34CA8A53" w14:textId="77777777" w:rsidR="00D035C6" w:rsidRDefault="00D035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25069CC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21"/>
    <w:multiLevelType w:val="multilevel"/>
    <w:tmpl w:val="EDFEE12E"/>
    <w:lvl w:ilvl="0">
      <w:start w:val="1"/>
      <w:numFmt w:val="decimal"/>
      <w:pStyle w:val="Kop1"/>
      <w:lvlText w:val="%1)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1200" w:hanging="480"/>
      </w:pPr>
    </w:lvl>
    <w:lvl w:ilvl="2">
      <w:start w:val="1"/>
      <w:numFmt w:val="decimal"/>
      <w:lvlText w:val="%3)"/>
      <w:lvlJc w:val="left"/>
      <w:pPr>
        <w:ind w:left="1920" w:hanging="480"/>
      </w:pPr>
    </w:lvl>
    <w:lvl w:ilvl="3">
      <w:start w:val="1"/>
      <w:numFmt w:val="decimal"/>
      <w:lvlText w:val="%4)"/>
      <w:lvlJc w:val="left"/>
      <w:pPr>
        <w:ind w:left="2640" w:hanging="480"/>
      </w:pPr>
    </w:lvl>
    <w:lvl w:ilvl="4">
      <w:start w:val="1"/>
      <w:numFmt w:val="decimal"/>
      <w:lvlText w:val="%5)"/>
      <w:lvlJc w:val="left"/>
      <w:pPr>
        <w:ind w:left="3360" w:hanging="480"/>
      </w:pPr>
    </w:lvl>
    <w:lvl w:ilvl="5">
      <w:start w:val="1"/>
      <w:numFmt w:val="decimal"/>
      <w:lvlText w:val="%6)"/>
      <w:lvlJc w:val="left"/>
      <w:pPr>
        <w:ind w:left="4080" w:hanging="480"/>
      </w:pPr>
    </w:lvl>
    <w:lvl w:ilvl="6">
      <w:start w:val="1"/>
      <w:numFmt w:val="decimal"/>
      <w:lvlText w:val="%7)"/>
      <w:lvlJc w:val="left"/>
      <w:pPr>
        <w:ind w:left="4800" w:hanging="480"/>
      </w:pPr>
    </w:lvl>
    <w:lvl w:ilvl="7">
      <w:start w:val="1"/>
      <w:numFmt w:val="decimal"/>
      <w:lvlText w:val="%8)"/>
      <w:lvlJc w:val="left"/>
      <w:pPr>
        <w:ind w:left="5520" w:hanging="480"/>
      </w:pPr>
    </w:lvl>
    <w:lvl w:ilvl="8">
      <w:start w:val="1"/>
      <w:numFmt w:val="decimal"/>
      <w:lvlText w:val="%9)"/>
      <w:lvlJc w:val="left"/>
      <w:pPr>
        <w:ind w:left="6240" w:hanging="480"/>
      </w:pPr>
    </w:lvl>
  </w:abstractNum>
  <w:abstractNum w:abstractNumId="2" w15:restartNumberingAfterBreak="0">
    <w:nsid w:val="00A99422"/>
    <w:multiLevelType w:val="multilevel"/>
    <w:tmpl w:val="F8E62118"/>
    <w:lvl w:ilvl="0">
      <w:start w:val="2"/>
      <w:numFmt w:val="decimal"/>
      <w:lvlText w:val="%1)"/>
      <w:lvlJc w:val="left"/>
      <w:pPr>
        <w:ind w:left="720" w:hanging="480"/>
      </w:pPr>
    </w:lvl>
    <w:lvl w:ilvl="1">
      <w:start w:val="2"/>
      <w:numFmt w:val="decimal"/>
      <w:lvlText w:val="%2)"/>
      <w:lvlJc w:val="left"/>
      <w:pPr>
        <w:ind w:left="1440" w:hanging="480"/>
      </w:pPr>
    </w:lvl>
    <w:lvl w:ilvl="2">
      <w:start w:val="2"/>
      <w:numFmt w:val="decimal"/>
      <w:lvlText w:val="%3)"/>
      <w:lvlJc w:val="left"/>
      <w:pPr>
        <w:ind w:left="2160" w:hanging="480"/>
      </w:pPr>
    </w:lvl>
    <w:lvl w:ilvl="3">
      <w:start w:val="2"/>
      <w:numFmt w:val="decimal"/>
      <w:lvlText w:val="%4)"/>
      <w:lvlJc w:val="left"/>
      <w:pPr>
        <w:ind w:left="2880" w:hanging="480"/>
      </w:pPr>
    </w:lvl>
    <w:lvl w:ilvl="4">
      <w:start w:val="2"/>
      <w:numFmt w:val="decimal"/>
      <w:lvlText w:val="%5)"/>
      <w:lvlJc w:val="left"/>
      <w:pPr>
        <w:ind w:left="3600" w:hanging="480"/>
      </w:pPr>
    </w:lvl>
    <w:lvl w:ilvl="5">
      <w:start w:val="2"/>
      <w:numFmt w:val="decimal"/>
      <w:lvlText w:val="%6)"/>
      <w:lvlJc w:val="left"/>
      <w:pPr>
        <w:ind w:left="4320" w:hanging="480"/>
      </w:pPr>
    </w:lvl>
    <w:lvl w:ilvl="6">
      <w:start w:val="2"/>
      <w:numFmt w:val="decimal"/>
      <w:lvlText w:val="%7)"/>
      <w:lvlJc w:val="left"/>
      <w:pPr>
        <w:ind w:left="5040" w:hanging="480"/>
      </w:pPr>
    </w:lvl>
    <w:lvl w:ilvl="7">
      <w:start w:val="2"/>
      <w:numFmt w:val="decimal"/>
      <w:lvlText w:val="%8)"/>
      <w:lvlJc w:val="left"/>
      <w:pPr>
        <w:ind w:left="5760" w:hanging="480"/>
      </w:pPr>
    </w:lvl>
    <w:lvl w:ilvl="8">
      <w:start w:val="2"/>
      <w:numFmt w:val="decimal"/>
      <w:lvlText w:val="%9)"/>
      <w:lvlJc w:val="left"/>
      <w:pPr>
        <w:ind w:left="6480" w:hanging="480"/>
      </w:pPr>
    </w:lvl>
  </w:abstractNum>
  <w:abstractNum w:abstractNumId="3" w15:restartNumberingAfterBreak="0">
    <w:nsid w:val="00A99424"/>
    <w:multiLevelType w:val="multilevel"/>
    <w:tmpl w:val="3098BF48"/>
    <w:lvl w:ilvl="0">
      <w:start w:val="4"/>
      <w:numFmt w:val="decimal"/>
      <w:lvlText w:val="%1)"/>
      <w:lvlJc w:val="left"/>
      <w:pPr>
        <w:ind w:left="720" w:hanging="480"/>
      </w:pPr>
    </w:lvl>
    <w:lvl w:ilvl="1">
      <w:start w:val="4"/>
      <w:numFmt w:val="decimal"/>
      <w:lvlText w:val="%2)"/>
      <w:lvlJc w:val="left"/>
      <w:pPr>
        <w:ind w:left="1440" w:hanging="480"/>
      </w:pPr>
    </w:lvl>
    <w:lvl w:ilvl="2">
      <w:start w:val="4"/>
      <w:numFmt w:val="decimal"/>
      <w:lvlText w:val="%3)"/>
      <w:lvlJc w:val="left"/>
      <w:pPr>
        <w:ind w:left="2160" w:hanging="480"/>
      </w:pPr>
    </w:lvl>
    <w:lvl w:ilvl="3">
      <w:start w:val="4"/>
      <w:numFmt w:val="decimal"/>
      <w:lvlText w:val="%4)"/>
      <w:lvlJc w:val="left"/>
      <w:pPr>
        <w:ind w:left="2880" w:hanging="480"/>
      </w:pPr>
    </w:lvl>
    <w:lvl w:ilvl="4">
      <w:start w:val="4"/>
      <w:numFmt w:val="decimal"/>
      <w:lvlText w:val="%5)"/>
      <w:lvlJc w:val="left"/>
      <w:pPr>
        <w:ind w:left="3600" w:hanging="480"/>
      </w:pPr>
    </w:lvl>
    <w:lvl w:ilvl="5">
      <w:start w:val="4"/>
      <w:numFmt w:val="decimal"/>
      <w:lvlText w:val="%6)"/>
      <w:lvlJc w:val="left"/>
      <w:pPr>
        <w:ind w:left="4320" w:hanging="480"/>
      </w:pPr>
    </w:lvl>
    <w:lvl w:ilvl="6">
      <w:start w:val="4"/>
      <w:numFmt w:val="decimal"/>
      <w:lvlText w:val="%7)"/>
      <w:lvlJc w:val="left"/>
      <w:pPr>
        <w:ind w:left="5040" w:hanging="480"/>
      </w:pPr>
    </w:lvl>
    <w:lvl w:ilvl="7">
      <w:start w:val="4"/>
      <w:numFmt w:val="decimal"/>
      <w:lvlText w:val="%8)"/>
      <w:lvlJc w:val="left"/>
      <w:pPr>
        <w:ind w:left="5760" w:hanging="480"/>
      </w:pPr>
    </w:lvl>
    <w:lvl w:ilvl="8">
      <w:start w:val="4"/>
      <w:numFmt w:val="decimal"/>
      <w:lvlText w:val="%9)"/>
      <w:lvlJc w:val="left"/>
      <w:pPr>
        <w:ind w:left="6480" w:hanging="480"/>
      </w:pPr>
    </w:lvl>
  </w:abstractNum>
  <w:abstractNum w:abstractNumId="4" w15:restartNumberingAfterBreak="0">
    <w:nsid w:val="00A99425"/>
    <w:multiLevelType w:val="multilevel"/>
    <w:tmpl w:val="0678866C"/>
    <w:lvl w:ilvl="0">
      <w:start w:val="5"/>
      <w:numFmt w:val="decimal"/>
      <w:lvlText w:val="%1)"/>
      <w:lvlJc w:val="left"/>
      <w:pPr>
        <w:ind w:left="720" w:hanging="480"/>
      </w:pPr>
    </w:lvl>
    <w:lvl w:ilvl="1">
      <w:start w:val="5"/>
      <w:numFmt w:val="decimal"/>
      <w:lvlText w:val="%2)"/>
      <w:lvlJc w:val="left"/>
      <w:pPr>
        <w:ind w:left="1440" w:hanging="480"/>
      </w:pPr>
    </w:lvl>
    <w:lvl w:ilvl="2">
      <w:start w:val="5"/>
      <w:numFmt w:val="decimal"/>
      <w:lvlText w:val="%3)"/>
      <w:lvlJc w:val="left"/>
      <w:pPr>
        <w:ind w:left="2160" w:hanging="480"/>
      </w:pPr>
    </w:lvl>
    <w:lvl w:ilvl="3">
      <w:start w:val="5"/>
      <w:numFmt w:val="decimal"/>
      <w:lvlText w:val="%4)"/>
      <w:lvlJc w:val="left"/>
      <w:pPr>
        <w:ind w:left="2880" w:hanging="480"/>
      </w:pPr>
    </w:lvl>
    <w:lvl w:ilvl="4">
      <w:start w:val="5"/>
      <w:numFmt w:val="decimal"/>
      <w:lvlText w:val="%5)"/>
      <w:lvlJc w:val="left"/>
      <w:pPr>
        <w:ind w:left="3600" w:hanging="480"/>
      </w:pPr>
    </w:lvl>
    <w:lvl w:ilvl="5">
      <w:start w:val="5"/>
      <w:numFmt w:val="decimal"/>
      <w:lvlText w:val="%6)"/>
      <w:lvlJc w:val="left"/>
      <w:pPr>
        <w:ind w:left="4320" w:hanging="480"/>
      </w:pPr>
    </w:lvl>
    <w:lvl w:ilvl="6">
      <w:start w:val="5"/>
      <w:numFmt w:val="decimal"/>
      <w:lvlText w:val="%7)"/>
      <w:lvlJc w:val="left"/>
      <w:pPr>
        <w:ind w:left="5040" w:hanging="480"/>
      </w:pPr>
    </w:lvl>
    <w:lvl w:ilvl="7">
      <w:start w:val="5"/>
      <w:numFmt w:val="decimal"/>
      <w:lvlText w:val="%8)"/>
      <w:lvlJc w:val="left"/>
      <w:pPr>
        <w:ind w:left="5760" w:hanging="480"/>
      </w:pPr>
    </w:lvl>
    <w:lvl w:ilvl="8">
      <w:start w:val="5"/>
      <w:numFmt w:val="decimal"/>
      <w:lvlText w:val="%9)"/>
      <w:lvlJc w:val="left"/>
      <w:pPr>
        <w:ind w:left="6480" w:hanging="480"/>
      </w:pPr>
    </w:lvl>
  </w:abstractNum>
  <w:abstractNum w:abstractNumId="5" w15:restartNumberingAfterBreak="0">
    <w:nsid w:val="00A99426"/>
    <w:multiLevelType w:val="multilevel"/>
    <w:tmpl w:val="484261CE"/>
    <w:lvl w:ilvl="0">
      <w:start w:val="6"/>
      <w:numFmt w:val="decimal"/>
      <w:lvlText w:val="%1)"/>
      <w:lvlJc w:val="left"/>
      <w:pPr>
        <w:ind w:left="720" w:hanging="480"/>
      </w:pPr>
    </w:lvl>
    <w:lvl w:ilvl="1">
      <w:start w:val="6"/>
      <w:numFmt w:val="decimal"/>
      <w:lvlText w:val="%2)"/>
      <w:lvlJc w:val="left"/>
      <w:pPr>
        <w:ind w:left="1440" w:hanging="480"/>
      </w:pPr>
    </w:lvl>
    <w:lvl w:ilvl="2">
      <w:start w:val="6"/>
      <w:numFmt w:val="decimal"/>
      <w:lvlText w:val="%3)"/>
      <w:lvlJc w:val="left"/>
      <w:pPr>
        <w:ind w:left="2160" w:hanging="480"/>
      </w:pPr>
    </w:lvl>
    <w:lvl w:ilvl="3">
      <w:start w:val="6"/>
      <w:numFmt w:val="decimal"/>
      <w:lvlText w:val="%4)"/>
      <w:lvlJc w:val="left"/>
      <w:pPr>
        <w:ind w:left="2880" w:hanging="480"/>
      </w:pPr>
    </w:lvl>
    <w:lvl w:ilvl="4">
      <w:start w:val="6"/>
      <w:numFmt w:val="decimal"/>
      <w:lvlText w:val="%5)"/>
      <w:lvlJc w:val="left"/>
      <w:pPr>
        <w:ind w:left="3600" w:hanging="480"/>
      </w:pPr>
    </w:lvl>
    <w:lvl w:ilvl="5">
      <w:start w:val="6"/>
      <w:numFmt w:val="decimal"/>
      <w:lvlText w:val="%6)"/>
      <w:lvlJc w:val="left"/>
      <w:pPr>
        <w:ind w:left="4320" w:hanging="480"/>
      </w:pPr>
    </w:lvl>
    <w:lvl w:ilvl="6">
      <w:start w:val="6"/>
      <w:numFmt w:val="decimal"/>
      <w:lvlText w:val="%7)"/>
      <w:lvlJc w:val="left"/>
      <w:pPr>
        <w:ind w:left="5040" w:hanging="480"/>
      </w:pPr>
    </w:lvl>
    <w:lvl w:ilvl="7">
      <w:start w:val="6"/>
      <w:numFmt w:val="decimal"/>
      <w:lvlText w:val="%8)"/>
      <w:lvlJc w:val="left"/>
      <w:pPr>
        <w:ind w:left="5760" w:hanging="480"/>
      </w:pPr>
    </w:lvl>
    <w:lvl w:ilvl="8">
      <w:start w:val="6"/>
      <w:numFmt w:val="decimal"/>
      <w:lvlText w:val="%9)"/>
      <w:lvlJc w:val="left"/>
      <w:pPr>
        <w:ind w:left="6480" w:hanging="480"/>
      </w:pPr>
    </w:lvl>
  </w:abstractNum>
  <w:abstractNum w:abstractNumId="6" w15:restartNumberingAfterBreak="0">
    <w:nsid w:val="00A99427"/>
    <w:multiLevelType w:val="multilevel"/>
    <w:tmpl w:val="7620121C"/>
    <w:lvl w:ilvl="0">
      <w:start w:val="7"/>
      <w:numFmt w:val="decimal"/>
      <w:lvlText w:val="%1)"/>
      <w:lvlJc w:val="left"/>
      <w:pPr>
        <w:ind w:left="720" w:hanging="480"/>
      </w:pPr>
    </w:lvl>
    <w:lvl w:ilvl="1">
      <w:start w:val="7"/>
      <w:numFmt w:val="decimal"/>
      <w:lvlText w:val="%2)"/>
      <w:lvlJc w:val="left"/>
      <w:pPr>
        <w:ind w:left="1440" w:hanging="480"/>
      </w:pPr>
    </w:lvl>
    <w:lvl w:ilvl="2">
      <w:start w:val="7"/>
      <w:numFmt w:val="decimal"/>
      <w:lvlText w:val="%3)"/>
      <w:lvlJc w:val="left"/>
      <w:pPr>
        <w:ind w:left="2160" w:hanging="480"/>
      </w:pPr>
    </w:lvl>
    <w:lvl w:ilvl="3">
      <w:start w:val="7"/>
      <w:numFmt w:val="decimal"/>
      <w:lvlText w:val="%4)"/>
      <w:lvlJc w:val="left"/>
      <w:pPr>
        <w:ind w:left="2880" w:hanging="480"/>
      </w:pPr>
    </w:lvl>
    <w:lvl w:ilvl="4">
      <w:start w:val="7"/>
      <w:numFmt w:val="decimal"/>
      <w:lvlText w:val="%5)"/>
      <w:lvlJc w:val="left"/>
      <w:pPr>
        <w:ind w:left="3600" w:hanging="480"/>
      </w:pPr>
    </w:lvl>
    <w:lvl w:ilvl="5">
      <w:start w:val="7"/>
      <w:numFmt w:val="decimal"/>
      <w:lvlText w:val="%6)"/>
      <w:lvlJc w:val="left"/>
      <w:pPr>
        <w:ind w:left="4320" w:hanging="480"/>
      </w:pPr>
    </w:lvl>
    <w:lvl w:ilvl="6">
      <w:start w:val="7"/>
      <w:numFmt w:val="decimal"/>
      <w:lvlText w:val="%7)"/>
      <w:lvlJc w:val="left"/>
      <w:pPr>
        <w:ind w:left="5040" w:hanging="480"/>
      </w:pPr>
    </w:lvl>
    <w:lvl w:ilvl="7">
      <w:start w:val="7"/>
      <w:numFmt w:val="decimal"/>
      <w:lvlText w:val="%8)"/>
      <w:lvlJc w:val="left"/>
      <w:pPr>
        <w:ind w:left="5760" w:hanging="480"/>
      </w:pPr>
    </w:lvl>
    <w:lvl w:ilvl="8">
      <w:start w:val="7"/>
      <w:numFmt w:val="decimal"/>
      <w:lvlText w:val="%9)"/>
      <w:lvlJc w:val="left"/>
      <w:pPr>
        <w:ind w:left="6480" w:hanging="480"/>
      </w:pPr>
    </w:lvl>
  </w:abstractNum>
  <w:abstractNum w:abstractNumId="7" w15:restartNumberingAfterBreak="0">
    <w:nsid w:val="00A99511"/>
    <w:multiLevelType w:val="multilevel"/>
    <w:tmpl w:val="800A8BC8"/>
    <w:lvl w:ilvl="0">
      <w:start w:val="1"/>
      <w:numFmt w:val="lowerRoman"/>
      <w:lvlText w:val="%1."/>
      <w:lvlJc w:val="left"/>
      <w:pPr>
        <w:ind w:left="720" w:hanging="480"/>
      </w:pPr>
    </w:lvl>
    <w:lvl w:ilvl="1">
      <w:start w:val="1"/>
      <w:numFmt w:val="lowerRoman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lowerRoman"/>
      <w:lvlText w:val="%4."/>
      <w:lvlJc w:val="left"/>
      <w:pPr>
        <w:ind w:left="2880" w:hanging="480"/>
      </w:pPr>
    </w:lvl>
    <w:lvl w:ilvl="4">
      <w:start w:val="1"/>
      <w:numFmt w:val="lowerRoman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lowerRoman"/>
      <w:lvlText w:val="%7."/>
      <w:lvlJc w:val="left"/>
      <w:pPr>
        <w:ind w:left="5040" w:hanging="480"/>
      </w:pPr>
    </w:lvl>
    <w:lvl w:ilvl="7">
      <w:start w:val="1"/>
      <w:numFmt w:val="lowerRoman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8" w15:restartNumberingAfterBreak="0">
    <w:nsid w:val="00A99512"/>
    <w:multiLevelType w:val="multilevel"/>
    <w:tmpl w:val="5450E7EA"/>
    <w:lvl w:ilvl="0">
      <w:start w:val="1"/>
      <w:numFmt w:val="lowerRoman"/>
      <w:pStyle w:val="Kop3"/>
      <w:lvlText w:val="%1."/>
      <w:lvlJc w:val="left"/>
      <w:pPr>
        <w:ind w:left="1680" w:hanging="480"/>
      </w:pPr>
      <w:rPr>
        <w:rFonts w:hint="default"/>
      </w:rPr>
    </w:lvl>
    <w:lvl w:ilvl="1">
      <w:start w:val="2"/>
      <w:numFmt w:val="lowerRoman"/>
      <w:lvlText w:val="%2."/>
      <w:lvlJc w:val="left"/>
      <w:pPr>
        <w:ind w:left="2400" w:hanging="480"/>
      </w:pPr>
      <w:rPr>
        <w:rFonts w:hint="default"/>
      </w:rPr>
    </w:lvl>
    <w:lvl w:ilvl="2">
      <w:start w:val="2"/>
      <w:numFmt w:val="lowerRoman"/>
      <w:lvlText w:val="%3."/>
      <w:lvlJc w:val="left"/>
      <w:pPr>
        <w:ind w:left="3120" w:hanging="480"/>
      </w:pPr>
      <w:rPr>
        <w:rFonts w:hint="default"/>
      </w:rPr>
    </w:lvl>
    <w:lvl w:ilvl="3">
      <w:start w:val="2"/>
      <w:numFmt w:val="lowerRoman"/>
      <w:lvlText w:val="%4."/>
      <w:lvlJc w:val="left"/>
      <w:pPr>
        <w:ind w:left="3840" w:hanging="480"/>
      </w:pPr>
      <w:rPr>
        <w:rFonts w:hint="default"/>
      </w:rPr>
    </w:lvl>
    <w:lvl w:ilvl="4">
      <w:start w:val="2"/>
      <w:numFmt w:val="lowerRoman"/>
      <w:lvlText w:val="%5."/>
      <w:lvlJc w:val="left"/>
      <w:pPr>
        <w:ind w:left="4560" w:hanging="480"/>
      </w:pPr>
      <w:rPr>
        <w:rFonts w:hint="default"/>
      </w:rPr>
    </w:lvl>
    <w:lvl w:ilvl="5">
      <w:start w:val="2"/>
      <w:numFmt w:val="lowerRoman"/>
      <w:lvlText w:val="%6."/>
      <w:lvlJc w:val="left"/>
      <w:pPr>
        <w:ind w:left="5280" w:hanging="480"/>
      </w:pPr>
      <w:rPr>
        <w:rFonts w:hint="default"/>
      </w:rPr>
    </w:lvl>
    <w:lvl w:ilvl="6">
      <w:start w:val="2"/>
      <w:numFmt w:val="lowerRoman"/>
      <w:lvlText w:val="%7."/>
      <w:lvlJc w:val="left"/>
      <w:pPr>
        <w:ind w:left="6000" w:hanging="480"/>
      </w:pPr>
      <w:rPr>
        <w:rFonts w:hint="default"/>
      </w:rPr>
    </w:lvl>
    <w:lvl w:ilvl="7">
      <w:start w:val="2"/>
      <w:numFmt w:val="lowerRoman"/>
      <w:lvlText w:val="%8."/>
      <w:lvlJc w:val="left"/>
      <w:pPr>
        <w:ind w:left="6720" w:hanging="480"/>
      </w:pPr>
      <w:rPr>
        <w:rFonts w:hint="default"/>
      </w:rPr>
    </w:lvl>
    <w:lvl w:ilvl="8">
      <w:start w:val="2"/>
      <w:numFmt w:val="lowerRoman"/>
      <w:lvlText w:val="%9."/>
      <w:lvlJc w:val="left"/>
      <w:pPr>
        <w:ind w:left="7440" w:hanging="480"/>
      </w:pPr>
      <w:rPr>
        <w:rFonts w:hint="default"/>
      </w:rPr>
    </w:lvl>
  </w:abstractNum>
  <w:abstractNum w:abstractNumId="9" w15:restartNumberingAfterBreak="0">
    <w:nsid w:val="00A99711"/>
    <w:multiLevelType w:val="multilevel"/>
    <w:tmpl w:val="1C925866"/>
    <w:lvl w:ilvl="0">
      <w:start w:val="1"/>
      <w:numFmt w:val="lowerLetter"/>
      <w:pStyle w:val="Kop2"/>
      <w:lvlText w:val="%1."/>
      <w:lvlJc w:val="left"/>
      <w:pPr>
        <w:ind w:left="1200" w:hanging="480"/>
      </w:pPr>
    </w:lvl>
    <w:lvl w:ilvl="1">
      <w:start w:val="1"/>
      <w:numFmt w:val="lowerLetter"/>
      <w:lvlText w:val="%2."/>
      <w:lvlJc w:val="left"/>
      <w:pPr>
        <w:ind w:left="1920" w:hanging="480"/>
      </w:pPr>
    </w:lvl>
    <w:lvl w:ilvl="2">
      <w:start w:val="1"/>
      <w:numFmt w:val="lowerLetter"/>
      <w:lvlText w:val="%3."/>
      <w:lvlJc w:val="left"/>
      <w:pPr>
        <w:ind w:left="2640" w:hanging="480"/>
      </w:pPr>
    </w:lvl>
    <w:lvl w:ilvl="3">
      <w:start w:val="1"/>
      <w:numFmt w:val="lowerLetter"/>
      <w:lvlText w:val="%4."/>
      <w:lvlJc w:val="left"/>
      <w:pPr>
        <w:ind w:left="3360" w:hanging="480"/>
      </w:pPr>
    </w:lvl>
    <w:lvl w:ilvl="4">
      <w:start w:val="1"/>
      <w:numFmt w:val="lowerLetter"/>
      <w:lvlText w:val="%5."/>
      <w:lvlJc w:val="left"/>
      <w:pPr>
        <w:ind w:left="4080" w:hanging="480"/>
      </w:pPr>
    </w:lvl>
    <w:lvl w:ilvl="5">
      <w:start w:val="1"/>
      <w:numFmt w:val="lowerLetter"/>
      <w:lvlText w:val="%6."/>
      <w:lvlJc w:val="left"/>
      <w:pPr>
        <w:ind w:left="4800" w:hanging="480"/>
      </w:pPr>
    </w:lvl>
    <w:lvl w:ilvl="6">
      <w:start w:val="1"/>
      <w:numFmt w:val="lowerLetter"/>
      <w:lvlText w:val="%7."/>
      <w:lvlJc w:val="left"/>
      <w:pPr>
        <w:ind w:left="5520" w:hanging="480"/>
      </w:pPr>
    </w:lvl>
    <w:lvl w:ilvl="7">
      <w:start w:val="1"/>
      <w:numFmt w:val="lowerLetter"/>
      <w:lvlText w:val="%8."/>
      <w:lvlJc w:val="left"/>
      <w:pPr>
        <w:ind w:left="6240" w:hanging="480"/>
      </w:pPr>
    </w:lvl>
    <w:lvl w:ilvl="8">
      <w:start w:val="1"/>
      <w:numFmt w:val="lowerLetter"/>
      <w:lvlText w:val="%9."/>
      <w:lvlJc w:val="left"/>
      <w:pPr>
        <w:ind w:left="6960" w:hanging="480"/>
      </w:pPr>
    </w:lvl>
  </w:abstractNum>
  <w:abstractNum w:abstractNumId="10" w15:restartNumberingAfterBreak="0">
    <w:nsid w:val="00A99712"/>
    <w:multiLevelType w:val="multilevel"/>
    <w:tmpl w:val="DA3CB1D0"/>
    <w:lvl w:ilvl="0">
      <w:start w:val="2"/>
      <w:numFmt w:val="lowerLetter"/>
      <w:lvlText w:val="%1."/>
      <w:lvlJc w:val="left"/>
      <w:pPr>
        <w:ind w:left="720" w:hanging="480"/>
      </w:pPr>
    </w:lvl>
    <w:lvl w:ilvl="1">
      <w:start w:val="2"/>
      <w:numFmt w:val="lowerLetter"/>
      <w:lvlText w:val="%2."/>
      <w:lvlJc w:val="left"/>
      <w:pPr>
        <w:ind w:left="1440" w:hanging="480"/>
      </w:pPr>
    </w:lvl>
    <w:lvl w:ilvl="2">
      <w:start w:val="2"/>
      <w:numFmt w:val="lowerLetter"/>
      <w:lvlText w:val="%3."/>
      <w:lvlJc w:val="left"/>
      <w:pPr>
        <w:ind w:left="2160" w:hanging="480"/>
      </w:pPr>
    </w:lvl>
    <w:lvl w:ilvl="3">
      <w:start w:val="2"/>
      <w:numFmt w:val="lowerLetter"/>
      <w:lvlText w:val="%4."/>
      <w:lvlJc w:val="left"/>
      <w:pPr>
        <w:ind w:left="2880" w:hanging="480"/>
      </w:pPr>
    </w:lvl>
    <w:lvl w:ilvl="4">
      <w:start w:val="2"/>
      <w:numFmt w:val="lowerLetter"/>
      <w:lvlText w:val="%5."/>
      <w:lvlJc w:val="left"/>
      <w:pPr>
        <w:ind w:left="3600" w:hanging="480"/>
      </w:pPr>
    </w:lvl>
    <w:lvl w:ilvl="5">
      <w:start w:val="2"/>
      <w:numFmt w:val="lowerLetter"/>
      <w:lvlText w:val="%6."/>
      <w:lvlJc w:val="left"/>
      <w:pPr>
        <w:ind w:left="4320" w:hanging="480"/>
      </w:pPr>
    </w:lvl>
    <w:lvl w:ilvl="6">
      <w:start w:val="2"/>
      <w:numFmt w:val="lowerLetter"/>
      <w:lvlText w:val="%7."/>
      <w:lvlJc w:val="left"/>
      <w:pPr>
        <w:ind w:left="5040" w:hanging="480"/>
      </w:pPr>
    </w:lvl>
    <w:lvl w:ilvl="7">
      <w:start w:val="2"/>
      <w:numFmt w:val="lowerLetter"/>
      <w:lvlText w:val="%8."/>
      <w:lvlJc w:val="left"/>
      <w:pPr>
        <w:ind w:left="5760" w:hanging="480"/>
      </w:pPr>
    </w:lvl>
    <w:lvl w:ilvl="8">
      <w:start w:val="2"/>
      <w:numFmt w:val="lowerLetter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2">
    <w:abstractNumId w:val="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1F"/>
    <w:rsid w:val="00016A91"/>
    <w:rsid w:val="00110F0C"/>
    <w:rsid w:val="00127E15"/>
    <w:rsid w:val="002F0762"/>
    <w:rsid w:val="00377594"/>
    <w:rsid w:val="00567DA6"/>
    <w:rsid w:val="0064681F"/>
    <w:rsid w:val="00724DD8"/>
    <w:rsid w:val="00762D53"/>
    <w:rsid w:val="00800146"/>
    <w:rsid w:val="00835D5B"/>
    <w:rsid w:val="008C3451"/>
    <w:rsid w:val="00937CB2"/>
    <w:rsid w:val="009F7620"/>
    <w:rsid w:val="00AA2943"/>
    <w:rsid w:val="00AA67BD"/>
    <w:rsid w:val="00AF3D67"/>
    <w:rsid w:val="00D035C6"/>
    <w:rsid w:val="00D31352"/>
    <w:rsid w:val="00D4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0CE05"/>
  <w15:docId w15:val="{8F49987F-F2D1-4810-860A-124F0BA4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Compact"/>
    <w:next w:val="Plattetekst"/>
    <w:uiPriority w:val="9"/>
    <w:qFormat/>
    <w:rsid w:val="00AF3D67"/>
    <w:pPr>
      <w:numPr>
        <w:numId w:val="2"/>
      </w:numPr>
      <w:outlineLvl w:val="0"/>
    </w:pPr>
    <w:rPr>
      <w:rFonts w:asciiTheme="majorHAnsi" w:hAnsiTheme="majorHAnsi" w:cstheme="majorHAnsi"/>
      <w:b/>
      <w:bCs/>
    </w:rPr>
  </w:style>
  <w:style w:type="paragraph" w:styleId="Kop2">
    <w:name w:val="heading 2"/>
    <w:basedOn w:val="Compact"/>
    <w:next w:val="Plattetekst"/>
    <w:uiPriority w:val="9"/>
    <w:unhideWhenUsed/>
    <w:qFormat/>
    <w:rsid w:val="00AF3D67"/>
    <w:pPr>
      <w:numPr>
        <w:numId w:val="3"/>
      </w:numPr>
      <w:outlineLvl w:val="1"/>
    </w:pPr>
    <w:rPr>
      <w:rFonts w:asciiTheme="majorHAnsi" w:hAnsiTheme="majorHAnsi" w:cstheme="majorHAnsi"/>
    </w:rPr>
  </w:style>
  <w:style w:type="paragraph" w:styleId="Kop3">
    <w:name w:val="heading 3"/>
    <w:basedOn w:val="Compact"/>
    <w:next w:val="Plattetekst"/>
    <w:uiPriority w:val="9"/>
    <w:unhideWhenUsed/>
    <w:qFormat/>
    <w:rsid w:val="00AF3D67"/>
    <w:pPr>
      <w:numPr>
        <w:numId w:val="9"/>
      </w:numPr>
      <w:outlineLvl w:val="2"/>
    </w:pPr>
    <w:rPr>
      <w:rFonts w:asciiTheme="majorHAnsi" w:hAnsiTheme="majorHAnsi" w:cstheme="majorHAnsi"/>
    </w:rPr>
  </w:style>
  <w:style w:type="paragraph" w:styleId="Kop4">
    <w:name w:val="heading 4"/>
    <w:basedOn w:val="Standaard"/>
    <w:next w:val="Platteteks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Kop5">
    <w:name w:val="heading 5"/>
    <w:basedOn w:val="Standaard"/>
    <w:next w:val="Platteteks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Kop6">
    <w:name w:val="heading 6"/>
    <w:basedOn w:val="Standaard"/>
    <w:next w:val="Platteteks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Kop7">
    <w:name w:val="heading 7"/>
    <w:basedOn w:val="Standaard"/>
    <w:next w:val="Platteteks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Kop8">
    <w:name w:val="heading 8"/>
    <w:basedOn w:val="Standaard"/>
    <w:next w:val="Platteteks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Kop9">
    <w:name w:val="heading 9"/>
    <w:basedOn w:val="Standaard"/>
    <w:next w:val="Platteteks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FirstParagraph"/>
    <w:next w:val="Plattetekst"/>
    <w:qFormat/>
    <w:rsid w:val="00AF3D67"/>
  </w:style>
  <w:style w:type="paragraph" w:styleId="Ondertitel">
    <w:name w:val="Subtitle"/>
    <w:basedOn w:val="Titel"/>
    <w:next w:val="Platteteks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4F81BD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D035C6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D035C6"/>
  </w:style>
  <w:style w:type="paragraph" w:styleId="Voettekst">
    <w:name w:val="footer"/>
    <w:basedOn w:val="Standaard"/>
    <w:link w:val="VoettekstChar"/>
    <w:uiPriority w:val="99"/>
    <w:unhideWhenUsed/>
    <w:rsid w:val="00D035C6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5C6"/>
  </w:style>
  <w:style w:type="table" w:styleId="Tabelraster">
    <w:name w:val="Table Grid"/>
    <w:basedOn w:val="Standaardtabel"/>
    <w:rsid w:val="00762D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ordelijkexpert xmlns="e02a2c3c-4310-4952-b983-14d512911eea">
      <UserInfo>
        <DisplayName/>
        <AccountId xsi:nil="true"/>
        <AccountType/>
      </UserInfo>
    </Verantwoordelijkexpert>
    <TaxCatchAll xmlns="0eaded0a-b822-4da3-8a45-74d4b0dca968" xsi:nil="true"/>
    <lcf76f155ced4ddcb4097134ff3c332f xmlns="e02a2c3c-4310-4952-b983-14d512911eea">
      <Terms xmlns="http://schemas.microsoft.com/office/infopath/2007/PartnerControls"/>
    </lcf76f155ced4ddcb4097134ff3c332f>
    <Opmerking xmlns="e02a2c3c-4310-4952-b983-14d512911e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AB25F6EED0478A256E8460C06DE7" ma:contentTypeVersion="22" ma:contentTypeDescription="Create a new document." ma:contentTypeScope="" ma:versionID="258dc321bd396e24bd22b8a1a5fb5626">
  <xsd:schema xmlns:xsd="http://www.w3.org/2001/XMLSchema" xmlns:xs="http://www.w3.org/2001/XMLSchema" xmlns:p="http://schemas.microsoft.com/office/2006/metadata/properties" xmlns:ns2="e02a2c3c-4310-4952-b983-14d512911eea" xmlns:ns3="0eaded0a-b822-4da3-8a45-74d4b0dca968" targetNamespace="http://schemas.microsoft.com/office/2006/metadata/properties" ma:root="true" ma:fieldsID="0c70ea99e29f688de87dfef9fabe488a" ns2:_="" ns3:_="">
    <xsd:import namespace="e02a2c3c-4310-4952-b983-14d512911eea"/>
    <xsd:import namespace="0eaded0a-b822-4da3-8a45-74d4b0dca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Verantwoordelijkexpert" minOccurs="0"/>
                <xsd:element ref="ns2:Opmerk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2c3c-4310-4952-b983-14d512911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9f77ca-1fd0-41f9-b773-a2abd175f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erantwoordelijkexpert" ma:index="25" nillable="true" ma:displayName="Verantwoordelijk expert" ma:format="Dropdown" ma:list="UserInfo" ma:SharePointGroup="0" ma:internalName="Verantwoordelijkexper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merking" ma:index="26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ded0a-b822-4da3-8a45-74d4b0dca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6ceb33-f86b-4ced-a4b1-4ad9aecc0cb3}" ma:internalName="TaxCatchAll" ma:showField="CatchAllData" ma:web="0eaded0a-b822-4da3-8a45-74d4b0dca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88EE-FCCD-4787-A8A9-DB4F685674B4}">
  <ds:schemaRefs>
    <ds:schemaRef ds:uri="http://schemas.microsoft.com/office/2006/metadata/properties"/>
    <ds:schemaRef ds:uri="http://schemas.microsoft.com/office/infopath/2007/PartnerControls"/>
    <ds:schemaRef ds:uri="e02a2c3c-4310-4952-b983-14d512911eea"/>
    <ds:schemaRef ds:uri="0eaded0a-b822-4da3-8a45-74d4b0dca968"/>
  </ds:schemaRefs>
</ds:datastoreItem>
</file>

<file path=customXml/itemProps2.xml><?xml version="1.0" encoding="utf-8"?>
<ds:datastoreItem xmlns:ds="http://schemas.openxmlformats.org/officeDocument/2006/customXml" ds:itemID="{F862E969-CBFB-49C9-A72A-1FFBEC2FD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a2c3c-4310-4952-b983-14d512911eea"/>
    <ds:schemaRef ds:uri="0eaded0a-b822-4da3-8a45-74d4b0dca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C3D18-3749-495E-A999-D2B52232F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9536B-6D55-42A7-8301-1E09B7C5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Verbesselt</dc:creator>
  <cp:keywords/>
  <cp:lastModifiedBy>Christina Verbesselt</cp:lastModifiedBy>
  <cp:revision>4</cp:revision>
  <dcterms:created xsi:type="dcterms:W3CDTF">2025-10-30T11:19:00Z</dcterms:created>
  <dcterms:modified xsi:type="dcterms:W3CDTF">2025-10-30T11:22:00Z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0x010100D31CAB25F6EED0478A256E8460C06DE7</vt:lpwstr>
  </property>
  <property fmtid="{D5CDD505-2E9C-101B-9397-08002B2CF9AE}" pid="3" name="MediaServiceImageTags">
    <vt:lpwstr/>
  </property>
</Properties>
</file>